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6EC963">
      <w:pPr>
        <w:spacing w:line="560" w:lineRule="exact"/>
        <w:jc w:val="center"/>
        <w:rPr>
          <w:rFonts w:ascii="华文中宋" w:hAnsi="华文中宋" w:eastAsia="华文中宋" w:cs="Times New Roman"/>
          <w:bCs/>
          <w:sz w:val="32"/>
          <w:szCs w:val="32"/>
        </w:rPr>
      </w:pPr>
      <w:r>
        <w:rPr>
          <w:rFonts w:hint="eastAsia" w:ascii="华文中宋" w:hAnsi="华文中宋" w:eastAsia="华文中宋" w:cs="Times New Roman"/>
          <w:bCs/>
          <w:sz w:val="32"/>
          <w:szCs w:val="32"/>
        </w:rPr>
        <w:t>新能源学院博士专项奖学金评定实施细则</w:t>
      </w:r>
    </w:p>
    <w:p w14:paraId="5C86E4ED">
      <w:pPr>
        <w:spacing w:line="360" w:lineRule="auto"/>
        <w:ind w:firstLine="640"/>
        <w:rPr>
          <w:rFonts w:ascii="仿宋" w:hAnsi="仿宋" w:eastAsia="仿宋"/>
          <w:kern w:val="0"/>
          <w:sz w:val="28"/>
          <w:szCs w:val="28"/>
        </w:rPr>
      </w:pPr>
    </w:p>
    <w:p w14:paraId="0065225D">
      <w:pPr>
        <w:spacing w:line="360" w:lineRule="auto"/>
        <w:ind w:firstLine="640"/>
        <w:rPr>
          <w:rFonts w:ascii="仿宋" w:hAnsi="仿宋" w:eastAsia="仿宋" w:cs="仿宋"/>
          <w:color w:val="000000" w:themeColor="text1"/>
          <w:sz w:val="28"/>
          <w:szCs w:val="28"/>
          <w:lang w:val="zh-TW"/>
          <w14:textFill>
            <w14:solidFill>
              <w14:schemeClr w14:val="tx1"/>
            </w14:solidFill>
          </w14:textFill>
        </w:rPr>
      </w:pPr>
      <w:r>
        <w:rPr>
          <w:rFonts w:hint="eastAsia" w:ascii="仿宋" w:hAnsi="仿宋" w:eastAsia="仿宋"/>
          <w:kern w:val="0"/>
          <w:sz w:val="28"/>
          <w:szCs w:val="28"/>
        </w:rPr>
        <w:t>第一条</w:t>
      </w:r>
      <w:r>
        <w:rPr>
          <w:rFonts w:ascii="仿宋" w:hAnsi="仿宋" w:eastAsia="仿宋"/>
          <w:sz w:val="28"/>
          <w:szCs w:val="28"/>
        </w:rPr>
        <w:t xml:space="preserve">  </w:t>
      </w:r>
      <w:r>
        <w:rPr>
          <w:rFonts w:hint="eastAsia" w:ascii="仿宋" w:hAnsi="仿宋" w:eastAsia="仿宋" w:cs="仿宋"/>
          <w:color w:val="000000" w:themeColor="text1"/>
          <w:sz w:val="28"/>
          <w:szCs w:val="28"/>
          <w:lang w:val="zh-TW" w:eastAsia="zh-TW"/>
          <w14:textFill>
            <w14:solidFill>
              <w14:schemeClr w14:val="tx1"/>
            </w14:solidFill>
          </w14:textFill>
        </w:rPr>
        <w:t>为全面贯彻党的教育方针，进一步引导和激励博士研究生潜心科研，勇于创新，激励博士研究生取得突破性成果，根据《华北电力大学博士专项奖学金评定办法》（2021年修订）</w:t>
      </w:r>
      <w:r>
        <w:rPr>
          <w:rFonts w:ascii="仿宋" w:hAnsi="仿宋" w:eastAsia="仿宋" w:cs="仿宋"/>
          <w:color w:val="000000" w:themeColor="text1"/>
          <w:sz w:val="28"/>
          <w:szCs w:val="28"/>
          <w:lang w:val="zh-TW" w:eastAsia="zh-TW"/>
          <w14:textFill>
            <w14:solidFill>
              <w14:schemeClr w14:val="tx1"/>
            </w14:solidFill>
          </w14:textFill>
        </w:rPr>
        <w:t>的有关要求</w:t>
      </w:r>
      <w:r>
        <w:rPr>
          <w:rFonts w:hint="eastAsia" w:ascii="仿宋" w:hAnsi="仿宋" w:eastAsia="仿宋" w:cs="仿宋"/>
          <w:color w:val="000000" w:themeColor="text1"/>
          <w:sz w:val="28"/>
          <w:szCs w:val="28"/>
          <w:lang w:val="zh-TW"/>
          <w14:textFill>
            <w14:solidFill>
              <w14:schemeClr w14:val="tx1"/>
            </w14:solidFill>
          </w14:textFill>
        </w:rPr>
        <w:t>，</w:t>
      </w:r>
      <w:r>
        <w:rPr>
          <w:rFonts w:hint="eastAsia" w:ascii="仿宋" w:hAnsi="仿宋" w:eastAsia="仿宋" w:cs="仿宋"/>
          <w:color w:val="000000" w:themeColor="text1"/>
          <w:sz w:val="28"/>
          <w:szCs w:val="28"/>
          <w:lang w:val="zh-TW" w:eastAsia="zh-TW"/>
          <w14:textFill>
            <w14:solidFill>
              <w14:schemeClr w14:val="tx1"/>
            </w14:solidFill>
          </w14:textFill>
        </w:rPr>
        <w:t>结合</w:t>
      </w:r>
      <w:r>
        <w:rPr>
          <w:rFonts w:hint="eastAsia" w:ascii="仿宋" w:hAnsi="仿宋" w:eastAsia="仿宋" w:cs="仿宋"/>
          <w:color w:val="000000" w:themeColor="text1"/>
          <w:sz w:val="28"/>
          <w:szCs w:val="28"/>
          <w:lang w:val="zh-TW"/>
          <w14:textFill>
            <w14:solidFill>
              <w14:schemeClr w14:val="tx1"/>
            </w14:solidFill>
          </w14:textFill>
        </w:rPr>
        <w:t>学院</w:t>
      </w:r>
      <w:r>
        <w:rPr>
          <w:rFonts w:hint="eastAsia" w:ascii="仿宋" w:hAnsi="仿宋" w:eastAsia="仿宋" w:cs="仿宋"/>
          <w:color w:val="000000" w:themeColor="text1"/>
          <w:sz w:val="28"/>
          <w:szCs w:val="28"/>
          <w:lang w:val="zh-TW" w:eastAsia="zh-TW"/>
          <w14:textFill>
            <w14:solidFill>
              <w14:schemeClr w14:val="tx1"/>
            </w14:solidFill>
          </w14:textFill>
        </w:rPr>
        <w:t>实际</w:t>
      </w:r>
      <w:r>
        <w:rPr>
          <w:rFonts w:hint="eastAsia" w:ascii="仿宋" w:hAnsi="仿宋" w:eastAsia="仿宋" w:cs="仿宋"/>
          <w:color w:val="000000" w:themeColor="text1"/>
          <w:sz w:val="28"/>
          <w:szCs w:val="28"/>
          <w:lang w:val="zh-TW"/>
          <w14:textFill>
            <w14:solidFill>
              <w14:schemeClr w14:val="tx1"/>
            </w14:solidFill>
          </w14:textFill>
        </w:rPr>
        <w:t>情况</w:t>
      </w:r>
      <w:r>
        <w:rPr>
          <w:rFonts w:hint="eastAsia" w:ascii="仿宋" w:hAnsi="仿宋" w:eastAsia="仿宋" w:cs="仿宋"/>
          <w:color w:val="000000" w:themeColor="text1"/>
          <w:sz w:val="28"/>
          <w:szCs w:val="28"/>
          <w:lang w:val="zh-TW" w:eastAsia="zh-TW"/>
          <w14:textFill>
            <w14:solidFill>
              <w14:schemeClr w14:val="tx1"/>
            </w14:solidFill>
          </w14:textFill>
        </w:rPr>
        <w:t>，制定</w:t>
      </w:r>
      <w:r>
        <w:rPr>
          <w:rFonts w:hint="eastAsia" w:ascii="仿宋" w:hAnsi="仿宋" w:eastAsia="仿宋" w:cs="仿宋"/>
          <w:color w:val="000000" w:themeColor="text1"/>
          <w:sz w:val="28"/>
          <w:szCs w:val="28"/>
          <w:lang w:val="zh-TW"/>
          <w14:textFill>
            <w14:solidFill>
              <w14:schemeClr w14:val="tx1"/>
            </w14:solidFill>
          </w14:textFill>
        </w:rPr>
        <w:t>新能源</w:t>
      </w:r>
      <w:r>
        <w:rPr>
          <w:rFonts w:ascii="仿宋" w:hAnsi="仿宋" w:eastAsia="仿宋" w:cs="仿宋"/>
          <w:color w:val="000000" w:themeColor="text1"/>
          <w:sz w:val="28"/>
          <w:szCs w:val="28"/>
          <w:lang w:val="zh-TW"/>
          <w14:textFill>
            <w14:solidFill>
              <w14:schemeClr w14:val="tx1"/>
            </w14:solidFill>
          </w14:textFill>
        </w:rPr>
        <w:t>学院</w:t>
      </w:r>
      <w:r>
        <w:rPr>
          <w:rFonts w:hint="eastAsia" w:ascii="仿宋" w:hAnsi="仿宋" w:eastAsia="仿宋" w:cs="仿宋"/>
          <w:color w:val="000000" w:themeColor="text1"/>
          <w:sz w:val="28"/>
          <w:szCs w:val="28"/>
          <w:lang w:val="zh-TW"/>
          <w14:textFill>
            <w14:solidFill>
              <w14:schemeClr w14:val="tx1"/>
            </w14:solidFill>
          </w14:textFill>
        </w:rPr>
        <w:t>博士专项奖学金评定实施细则。</w:t>
      </w:r>
    </w:p>
    <w:p w14:paraId="79960B93">
      <w:pPr>
        <w:spacing w:line="500" w:lineRule="exact"/>
        <w:ind w:firstLine="560" w:firstLineChars="200"/>
        <w:rPr>
          <w:rFonts w:ascii="仿宋" w:hAnsi="仿宋" w:eastAsia="仿宋" w:cs="仿宋_GB2312"/>
          <w:sz w:val="28"/>
          <w:szCs w:val="28"/>
        </w:rPr>
      </w:pPr>
      <w:r>
        <w:rPr>
          <w:rFonts w:hint="eastAsia" w:ascii="仿宋" w:hAnsi="仿宋" w:eastAsia="仿宋"/>
          <w:kern w:val="0"/>
          <w:sz w:val="28"/>
          <w:szCs w:val="28"/>
        </w:rPr>
        <w:t>第二条</w:t>
      </w:r>
      <w:r>
        <w:rPr>
          <w:rFonts w:ascii="仿宋" w:hAnsi="仿宋" w:eastAsia="仿宋"/>
          <w:sz w:val="28"/>
          <w:szCs w:val="28"/>
        </w:rPr>
        <w:t xml:space="preserve">  </w:t>
      </w:r>
      <w:r>
        <w:rPr>
          <w:rFonts w:hint="eastAsia" w:ascii="仿宋" w:hAnsi="仿宋" w:eastAsia="仿宋"/>
          <w:kern w:val="0"/>
          <w:sz w:val="28"/>
          <w:szCs w:val="28"/>
        </w:rPr>
        <w:t>博士专项奖学金用于奖励我院</w:t>
      </w:r>
      <w:r>
        <w:rPr>
          <w:rFonts w:hint="eastAsia" w:ascii="仿宋" w:hAnsi="仿宋" w:eastAsia="仿宋"/>
          <w:sz w:val="28"/>
          <w:szCs w:val="28"/>
        </w:rPr>
        <w:t>正式注册取得学籍的全日制全脱产博士研究生</w:t>
      </w:r>
      <w:r>
        <w:rPr>
          <w:rFonts w:hint="eastAsia" w:ascii="仿宋" w:hAnsi="仿宋" w:eastAsia="仿宋"/>
          <w:kern w:val="0"/>
          <w:sz w:val="28"/>
          <w:szCs w:val="28"/>
        </w:rPr>
        <w:t>。</w:t>
      </w:r>
    </w:p>
    <w:p w14:paraId="620910EA">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第三条</w:t>
      </w:r>
      <w:r>
        <w:rPr>
          <w:rFonts w:ascii="仿宋" w:hAnsi="仿宋" w:eastAsia="仿宋"/>
          <w:sz w:val="28"/>
          <w:szCs w:val="28"/>
        </w:rPr>
        <w:t xml:space="preserve">  </w:t>
      </w:r>
      <w:r>
        <w:rPr>
          <w:rFonts w:hint="eastAsia" w:ascii="仿宋" w:hAnsi="仿宋" w:eastAsia="仿宋"/>
          <w:kern w:val="0"/>
          <w:sz w:val="28"/>
          <w:szCs w:val="28"/>
        </w:rPr>
        <w:t>博士专项奖学金评审坚持公开、公正、公平、择优原则。</w:t>
      </w:r>
    </w:p>
    <w:p w14:paraId="2458818C">
      <w:pPr>
        <w:spacing w:line="500" w:lineRule="exact"/>
        <w:ind w:firstLine="560" w:firstLineChars="200"/>
        <w:rPr>
          <w:rFonts w:ascii="仿宋" w:hAnsi="仿宋" w:eastAsia="仿宋" w:cs="仿宋_GB2312"/>
          <w:sz w:val="28"/>
          <w:szCs w:val="28"/>
        </w:rPr>
      </w:pPr>
      <w:r>
        <w:rPr>
          <w:rFonts w:hint="eastAsia" w:ascii="仿宋" w:hAnsi="仿宋" w:eastAsia="仿宋"/>
          <w:kern w:val="0"/>
          <w:sz w:val="28"/>
          <w:szCs w:val="28"/>
        </w:rPr>
        <w:t>第四条</w:t>
      </w:r>
      <w:r>
        <w:rPr>
          <w:rFonts w:ascii="仿宋" w:hAnsi="仿宋" w:eastAsia="仿宋"/>
          <w:sz w:val="28"/>
          <w:szCs w:val="28"/>
        </w:rPr>
        <w:t xml:space="preserve">  </w:t>
      </w:r>
      <w:r>
        <w:rPr>
          <w:rFonts w:hint="eastAsia" w:ascii="仿宋" w:hAnsi="仿宋" w:eastAsia="仿宋"/>
          <w:kern w:val="0"/>
          <w:sz w:val="28"/>
          <w:szCs w:val="28"/>
        </w:rPr>
        <w:t>博士</w:t>
      </w:r>
      <w:r>
        <w:rPr>
          <w:rFonts w:hint="eastAsia" w:ascii="仿宋" w:hAnsi="仿宋" w:eastAsia="仿宋" w:cs="仿宋_GB2312"/>
          <w:sz w:val="28"/>
          <w:szCs w:val="28"/>
        </w:rPr>
        <w:t>专项奖学金由学校出资设立，包括：优秀博士奖学金和学术“创优”奖学金。</w:t>
      </w:r>
    </w:p>
    <w:p w14:paraId="1FDBA146">
      <w:pPr>
        <w:spacing w:line="5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（一）优秀博士奖学金奖励对象为</w:t>
      </w:r>
      <w:r>
        <w:rPr>
          <w:rFonts w:hint="eastAsia" w:ascii="仿宋" w:hAnsi="仿宋" w:eastAsia="仿宋"/>
          <w:sz w:val="28"/>
          <w:szCs w:val="28"/>
        </w:rPr>
        <w:t>学制年限内代表性成果突出的二年级至四年级博士研究生。获奖比例只设上限，不设下限，最高不超过参评学生的20%，奖励标准为每人</w:t>
      </w:r>
      <w:r>
        <w:rPr>
          <w:rFonts w:hint="eastAsia" w:ascii="仿宋" w:hAnsi="仿宋" w:eastAsia="仿宋" w:cs="仿宋_GB2312"/>
          <w:kern w:val="0"/>
          <w:sz w:val="28"/>
          <w:szCs w:val="28"/>
          <w:shd w:val="clear" w:color="auto" w:fill="FFFFFF"/>
        </w:rPr>
        <w:t>5000元。</w:t>
      </w:r>
    </w:p>
    <w:p w14:paraId="27CA1B92">
      <w:pPr>
        <w:spacing w:line="5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（二）学术“创优”奖学金奖励对象为科研成果突出，达到毕业条件但为取得更高水平创新成果而自愿延期毕业的博士研究生。奖励标准为每人8万元。</w:t>
      </w:r>
    </w:p>
    <w:p w14:paraId="542D4923">
      <w:pPr>
        <w:spacing w:line="500" w:lineRule="exact"/>
        <w:ind w:firstLine="560" w:firstLineChars="200"/>
        <w:rPr>
          <w:rFonts w:ascii="仿宋" w:hAnsi="仿宋" w:eastAsia="仿宋"/>
          <w:sz w:val="28"/>
          <w:szCs w:val="28"/>
        </w:rPr>
      </w:pPr>
      <w:r>
        <w:rPr>
          <w:rFonts w:hint="eastAsia" w:ascii="仿宋" w:hAnsi="仿宋" w:eastAsia="仿宋"/>
          <w:sz w:val="28"/>
          <w:szCs w:val="28"/>
        </w:rPr>
        <w:t>第五条</w:t>
      </w:r>
      <w:r>
        <w:rPr>
          <w:rFonts w:ascii="仿宋" w:hAnsi="仿宋" w:eastAsia="仿宋"/>
          <w:sz w:val="28"/>
          <w:szCs w:val="28"/>
        </w:rPr>
        <w:t xml:space="preserve">  </w:t>
      </w:r>
      <w:r>
        <w:rPr>
          <w:rFonts w:hint="eastAsia" w:ascii="仿宋" w:hAnsi="仿宋" w:eastAsia="仿宋"/>
          <w:sz w:val="28"/>
          <w:szCs w:val="28"/>
        </w:rPr>
        <w:t>博士专项奖学金每学年评选一次。</w:t>
      </w:r>
    </w:p>
    <w:p w14:paraId="2E52867D">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第六条</w:t>
      </w:r>
      <w:r>
        <w:rPr>
          <w:rFonts w:ascii="仿宋" w:hAnsi="仿宋" w:eastAsia="仿宋"/>
          <w:sz w:val="28"/>
          <w:szCs w:val="28"/>
        </w:rPr>
        <w:t xml:space="preserve">  </w:t>
      </w:r>
      <w:r>
        <w:rPr>
          <w:rFonts w:hint="eastAsia" w:ascii="仿宋" w:hAnsi="仿宋" w:eastAsia="仿宋"/>
          <w:kern w:val="0"/>
          <w:sz w:val="28"/>
          <w:szCs w:val="28"/>
        </w:rPr>
        <w:t>博士专项奖学金基本申请条件：</w:t>
      </w:r>
    </w:p>
    <w:p w14:paraId="1A2110FA">
      <w:pPr>
        <w:spacing w:line="500" w:lineRule="exact"/>
        <w:ind w:firstLine="560" w:firstLineChars="200"/>
        <w:rPr>
          <w:rFonts w:ascii="仿宋" w:hAnsi="仿宋" w:eastAsia="仿宋"/>
          <w:sz w:val="28"/>
          <w:szCs w:val="28"/>
        </w:rPr>
      </w:pPr>
      <w:r>
        <w:rPr>
          <w:rFonts w:hint="eastAsia" w:ascii="仿宋" w:hAnsi="仿宋" w:eastAsia="仿宋"/>
          <w:sz w:val="28"/>
          <w:szCs w:val="28"/>
        </w:rPr>
        <w:t>（一）热爱</w:t>
      </w:r>
      <w:r>
        <w:rPr>
          <w:rFonts w:hint="eastAsia" w:ascii="仿宋" w:hAnsi="仿宋" w:eastAsia="仿宋"/>
          <w:kern w:val="0"/>
          <w:sz w:val="28"/>
          <w:szCs w:val="28"/>
        </w:rPr>
        <w:t>社会主义</w:t>
      </w:r>
      <w:r>
        <w:rPr>
          <w:rFonts w:hint="eastAsia" w:ascii="仿宋" w:hAnsi="仿宋" w:eastAsia="仿宋"/>
          <w:sz w:val="28"/>
          <w:szCs w:val="28"/>
        </w:rPr>
        <w:t>祖国，拥护中国共产党领导；</w:t>
      </w:r>
    </w:p>
    <w:p w14:paraId="218D1734">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（二）遵守宪法和法律，遵守学校规章制度；</w:t>
      </w:r>
    </w:p>
    <w:p w14:paraId="5B4F4C02">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（三）诚实守信，道德品质优良；</w:t>
      </w:r>
    </w:p>
    <w:p w14:paraId="494A1FA2">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（四）学习、科研能力显著，发展潜力突出；</w:t>
      </w:r>
    </w:p>
    <w:p w14:paraId="6B9BBF3B">
      <w:pPr>
        <w:spacing w:line="500" w:lineRule="exact"/>
        <w:ind w:firstLine="560" w:firstLineChars="200"/>
        <w:rPr>
          <w:rFonts w:ascii="仿宋" w:hAnsi="仿宋" w:eastAsia="仿宋"/>
          <w:kern w:val="0"/>
          <w:sz w:val="28"/>
          <w:szCs w:val="28"/>
        </w:rPr>
      </w:pPr>
      <w:r>
        <w:rPr>
          <w:rFonts w:hint="eastAsia" w:ascii="仿宋" w:hAnsi="仿宋" w:eastAsia="仿宋"/>
          <w:sz w:val="28"/>
          <w:szCs w:val="28"/>
          <w:shd w:val="clear" w:color="auto" w:fill="FFFFFF"/>
        </w:rPr>
        <w:t>第七条</w:t>
      </w:r>
      <w:r>
        <w:rPr>
          <w:rFonts w:ascii="仿宋" w:hAnsi="仿宋" w:eastAsia="仿宋"/>
          <w:sz w:val="28"/>
          <w:szCs w:val="28"/>
        </w:rPr>
        <w:t xml:space="preserve">  </w:t>
      </w:r>
      <w:r>
        <w:rPr>
          <w:rFonts w:hint="eastAsia" w:ascii="仿宋" w:hAnsi="仿宋" w:eastAsia="仿宋"/>
          <w:sz w:val="28"/>
          <w:szCs w:val="28"/>
          <w:shd w:val="clear" w:color="auto" w:fill="FFFFFF"/>
        </w:rPr>
        <w:t>优秀博士奖学金</w:t>
      </w:r>
      <w:r>
        <w:rPr>
          <w:rFonts w:hint="eastAsia" w:ascii="仿宋" w:hAnsi="仿宋" w:eastAsia="仿宋"/>
          <w:kern w:val="0"/>
          <w:sz w:val="28"/>
          <w:szCs w:val="28"/>
        </w:rPr>
        <w:t>按照标准从严、宁缺毋滥原则</w:t>
      </w:r>
      <w:r>
        <w:rPr>
          <w:rFonts w:hint="eastAsia" w:ascii="仿宋" w:hAnsi="仿宋" w:eastAsia="仿宋"/>
          <w:sz w:val="28"/>
          <w:szCs w:val="28"/>
        </w:rPr>
        <w:t>,</w:t>
      </w:r>
      <w:r>
        <w:rPr>
          <w:rFonts w:hint="eastAsia" w:ascii="仿宋" w:hAnsi="仿宋" w:eastAsia="仿宋"/>
          <w:kern w:val="0"/>
          <w:sz w:val="28"/>
          <w:szCs w:val="28"/>
        </w:rPr>
        <w:t>根据博士研究生在读期间科研成果积累情况，强调代表性成果评价，各年级评选条件不同，成果不可重复使用，要求上一学年综合测评成绩积分位于前30%，且具备以下条件：</w:t>
      </w:r>
    </w:p>
    <w:p w14:paraId="45F738D1">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（一）二年级博士生，应有2项代表性成果；</w:t>
      </w:r>
    </w:p>
    <w:p w14:paraId="528AD15F">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（二）三年级博士生，应已完成文献综述及论文开题报告，有3项代表性成果；</w:t>
      </w:r>
    </w:p>
    <w:p w14:paraId="418309D4">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（三）四年级博士生，应有4项代表性成果。</w:t>
      </w:r>
    </w:p>
    <w:p w14:paraId="002974D4">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代表性成果可以包括科技创新类、知识产权类、成果转化类、党建与思政类、文体艺术类。</w:t>
      </w:r>
    </w:p>
    <w:p w14:paraId="07F29E1C">
      <w:pPr>
        <w:spacing w:line="500" w:lineRule="exact"/>
        <w:ind w:firstLine="560" w:firstLineChars="200"/>
        <w:rPr>
          <w:rFonts w:ascii="仿宋" w:hAnsi="仿宋" w:eastAsia="仿宋"/>
          <w:sz w:val="28"/>
          <w:szCs w:val="28"/>
        </w:rPr>
      </w:pPr>
      <w:r>
        <w:rPr>
          <w:rFonts w:hint="eastAsia" w:ascii="仿宋" w:hAnsi="仿宋" w:eastAsia="仿宋"/>
          <w:sz w:val="28"/>
          <w:szCs w:val="28"/>
          <w:shd w:val="clear" w:color="auto" w:fill="FFFFFF"/>
        </w:rPr>
        <w:t>第八条</w:t>
      </w:r>
      <w:r>
        <w:rPr>
          <w:rFonts w:ascii="仿宋" w:hAnsi="仿宋" w:eastAsia="仿宋"/>
          <w:sz w:val="28"/>
          <w:szCs w:val="28"/>
        </w:rPr>
        <w:t xml:space="preserve">  </w:t>
      </w:r>
      <w:r>
        <w:rPr>
          <w:rFonts w:hint="eastAsia" w:ascii="仿宋" w:hAnsi="仿宋" w:eastAsia="仿宋"/>
          <w:sz w:val="28"/>
          <w:szCs w:val="28"/>
        </w:rPr>
        <w:t>学术“创优”奖学金不分学科专业，强调高水平科研创新成果，经导师同意，由学生向学院研究生重大奖学金评审委员会申请，第二次及以上申请的，获得过该奖的支撑成果不可重复使用。</w:t>
      </w:r>
    </w:p>
    <w:p w14:paraId="0B190339">
      <w:pPr>
        <w:spacing w:line="500" w:lineRule="exact"/>
        <w:ind w:firstLine="560" w:firstLineChars="200"/>
        <w:rPr>
          <w:rFonts w:ascii="仿宋" w:hAnsi="仿宋" w:eastAsia="仿宋" w:cs="仿宋_GB2312"/>
          <w:sz w:val="28"/>
          <w:szCs w:val="28"/>
        </w:rPr>
      </w:pPr>
      <w:r>
        <w:rPr>
          <w:rFonts w:hint="eastAsia" w:ascii="仿宋" w:hAnsi="仿宋" w:eastAsia="仿宋"/>
          <w:sz w:val="28"/>
          <w:szCs w:val="28"/>
        </w:rPr>
        <w:t>第九条</w:t>
      </w:r>
      <w:r>
        <w:rPr>
          <w:rFonts w:ascii="仿宋" w:hAnsi="仿宋" w:eastAsia="仿宋"/>
          <w:sz w:val="28"/>
          <w:szCs w:val="28"/>
        </w:rPr>
        <w:t xml:space="preserve">  </w:t>
      </w:r>
      <w:r>
        <w:rPr>
          <w:rFonts w:hint="eastAsia" w:ascii="仿宋" w:hAnsi="仿宋" w:eastAsia="仿宋"/>
          <w:kern w:val="0"/>
          <w:sz w:val="28"/>
          <w:szCs w:val="28"/>
        </w:rPr>
        <w:t>博士专项奖学金评审于每年9月启动</w:t>
      </w:r>
      <w:r>
        <w:rPr>
          <w:rFonts w:hint="eastAsia" w:ascii="仿宋" w:hAnsi="仿宋" w:eastAsia="仿宋" w:cs="仿宋_GB2312"/>
          <w:sz w:val="28"/>
          <w:szCs w:val="28"/>
        </w:rPr>
        <w:t>。</w:t>
      </w:r>
    </w:p>
    <w:p w14:paraId="628A8D29">
      <w:pPr>
        <w:spacing w:line="500" w:lineRule="exact"/>
        <w:ind w:firstLine="560" w:firstLineChars="200"/>
        <w:rPr>
          <w:rFonts w:hint="eastAsia" w:ascii="仿宋" w:hAnsi="仿宋" w:eastAsia="仿宋" w:cs="仿宋"/>
          <w:color w:val="000000" w:themeColor="text1"/>
          <w:sz w:val="28"/>
          <w:szCs w:val="28"/>
          <w:lang w:val="zh-TW"/>
          <w14:textFill>
            <w14:solidFill>
              <w14:schemeClr w14:val="tx1"/>
            </w14:solidFill>
          </w14:textFill>
        </w:rPr>
      </w:pPr>
      <w:r>
        <w:rPr>
          <w:rFonts w:hint="eastAsia" w:ascii="仿宋" w:hAnsi="仿宋" w:eastAsia="仿宋"/>
          <w:kern w:val="0"/>
          <w:sz w:val="28"/>
          <w:szCs w:val="28"/>
        </w:rPr>
        <w:t>第十条</w:t>
      </w:r>
      <w:r>
        <w:rPr>
          <w:rFonts w:ascii="仿宋" w:hAnsi="仿宋" w:eastAsia="仿宋"/>
          <w:sz w:val="28"/>
          <w:szCs w:val="28"/>
        </w:rPr>
        <w:t xml:space="preserve">  </w:t>
      </w:r>
      <w:r>
        <w:rPr>
          <w:rFonts w:hint="eastAsia" w:ascii="仿宋" w:hAnsi="仿宋" w:eastAsia="仿宋" w:cs="仿宋"/>
          <w:color w:val="000000" w:themeColor="text1"/>
          <w:sz w:val="28"/>
          <w:szCs w:val="28"/>
          <w:lang w:val="zh-TW"/>
          <w14:textFill>
            <w14:solidFill>
              <w14:schemeClr w14:val="tx1"/>
            </w14:solidFill>
          </w14:textFill>
        </w:rPr>
        <w:t>学院成立研究生重大奖学金评审委员会，评审委员会由学院院长担任主任，学院分管研究生培养的副院长任副主任，成员组成为学院分学术委员会成员、学位分委会成员以及研究生代表，根据需要，学院可邀请院外专家担任评审委员会成员，评审委员会秘书由学院研究生教学秘书和研究生辅导员共同担任。</w:t>
      </w:r>
      <w:r>
        <w:rPr>
          <w:rFonts w:hint="eastAsia" w:ascii="仿宋" w:hAnsi="仿宋" w:eastAsia="仿宋"/>
          <w:sz w:val="28"/>
          <w:szCs w:val="28"/>
        </w:rPr>
        <w:t>评审委员会负责学院博士专项奖学金材料审查和评审，并在学院范围内进行不少于5个工作日的公示。公示无异议后将推荐名单报送学校</w:t>
      </w:r>
      <w:r>
        <w:rPr>
          <w:rFonts w:hint="eastAsia" w:ascii="仿宋" w:hAnsi="仿宋" w:eastAsia="仿宋" w:cs="仿宋_GB2312"/>
          <w:sz w:val="28"/>
          <w:szCs w:val="28"/>
        </w:rPr>
        <w:t>学生奖助学金评审领导小组</w:t>
      </w:r>
      <w:r>
        <w:rPr>
          <w:rFonts w:hint="eastAsia" w:ascii="仿宋" w:hAnsi="仿宋" w:eastAsia="仿宋" w:cs="仿宋"/>
          <w:color w:val="000000" w:themeColor="text1"/>
          <w:sz w:val="28"/>
          <w:szCs w:val="28"/>
          <w:lang w:val="zh-TW"/>
          <w14:textFill>
            <w14:solidFill>
              <w14:schemeClr w14:val="tx1"/>
            </w14:solidFill>
          </w14:textFill>
        </w:rPr>
        <w:t>。担任</w:t>
      </w:r>
      <w:r>
        <w:rPr>
          <w:rFonts w:hint="eastAsia" w:ascii="仿宋" w:hAnsi="仿宋" w:eastAsia="仿宋"/>
          <w:sz w:val="28"/>
          <w:szCs w:val="28"/>
        </w:rPr>
        <w:t>博士专项奖学金</w:t>
      </w:r>
      <w:r>
        <w:rPr>
          <w:rFonts w:hint="eastAsia" w:ascii="仿宋" w:hAnsi="仿宋" w:eastAsia="仿宋" w:cs="仿宋"/>
          <w:color w:val="000000" w:themeColor="text1"/>
          <w:sz w:val="28"/>
          <w:szCs w:val="28"/>
          <w:lang w:val="zh-TW"/>
          <w14:textFill>
            <w14:solidFill>
              <w14:schemeClr w14:val="tx1"/>
            </w14:solidFill>
          </w14:textFill>
        </w:rPr>
        <w:t>现场评审的评委老师须符合回避原则，即参评学生的导师或者副导师不能担任评委。</w:t>
      </w:r>
    </w:p>
    <w:p w14:paraId="5B9DC647">
      <w:pPr>
        <w:spacing w:line="500" w:lineRule="exact"/>
        <w:ind w:firstLine="560" w:firstLineChars="200"/>
        <w:rPr>
          <w:rFonts w:ascii="仿宋" w:hAnsi="仿宋" w:eastAsia="仿宋" w:cs="仿宋_GB2312"/>
          <w:sz w:val="28"/>
          <w:szCs w:val="28"/>
        </w:rPr>
      </w:pPr>
      <w:r>
        <w:rPr>
          <w:rFonts w:hint="eastAsia" w:ascii="仿宋" w:hAnsi="仿宋" w:eastAsia="仿宋"/>
          <w:sz w:val="28"/>
          <w:szCs w:val="28"/>
        </w:rPr>
        <w:t>第十一条</w:t>
      </w:r>
      <w:r>
        <w:rPr>
          <w:rFonts w:ascii="仿宋" w:hAnsi="仿宋" w:eastAsia="仿宋"/>
          <w:sz w:val="28"/>
          <w:szCs w:val="28"/>
        </w:rPr>
        <w:t xml:space="preserve">  </w:t>
      </w:r>
      <w:r>
        <w:rPr>
          <w:rFonts w:hint="eastAsia" w:ascii="仿宋" w:hAnsi="仿宋" w:eastAsia="仿宋" w:cs="仿宋_GB2312"/>
          <w:sz w:val="28"/>
          <w:szCs w:val="28"/>
        </w:rPr>
        <w:t>对博士专项奖学金评审结果有异议的，可在学院公示阶段向学院</w:t>
      </w:r>
      <w:r>
        <w:rPr>
          <w:rFonts w:hint="eastAsia" w:ascii="仿宋" w:hAnsi="仿宋" w:eastAsia="仿宋"/>
          <w:sz w:val="28"/>
          <w:szCs w:val="28"/>
        </w:rPr>
        <w:t>研究生重大奖学金评审委员会</w:t>
      </w:r>
      <w:r>
        <w:rPr>
          <w:rFonts w:hint="eastAsia" w:ascii="仿宋" w:hAnsi="仿宋" w:eastAsia="仿宋" w:cs="仿宋_GB2312"/>
          <w:sz w:val="28"/>
          <w:szCs w:val="28"/>
        </w:rPr>
        <w:t>提出申诉。评审委员会应及时研究并予以答复。如学生对学院答复仍存在异议，可在接到学院答复之日起3个工作日内向学校学生奖助学金评审领导小组提请裁决。</w:t>
      </w:r>
    </w:p>
    <w:p w14:paraId="2F688BD6">
      <w:p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第十二条</w:t>
      </w:r>
      <w:r>
        <w:rPr>
          <w:rFonts w:ascii="仿宋" w:hAnsi="仿宋" w:eastAsia="仿宋"/>
          <w:sz w:val="28"/>
          <w:szCs w:val="28"/>
        </w:rPr>
        <w:t xml:space="preserve">  </w:t>
      </w:r>
      <w:r>
        <w:rPr>
          <w:rFonts w:hint="eastAsia" w:ascii="仿宋" w:hAnsi="仿宋" w:eastAsia="仿宋"/>
          <w:kern w:val="0"/>
          <w:sz w:val="28"/>
          <w:szCs w:val="28"/>
        </w:rPr>
        <w:t>学校财务处负责于每年12月31日前将当年优秀博士奖学金一次性发放给获奖学生。</w:t>
      </w:r>
      <w:r>
        <w:rPr>
          <w:rFonts w:hint="eastAsia" w:ascii="仿宋" w:hAnsi="仿宋" w:eastAsia="仿宋" w:cs="仿宋_GB2312"/>
          <w:sz w:val="28"/>
          <w:szCs w:val="28"/>
        </w:rPr>
        <w:t>学术“创优”奖学金按每月8000元标准，分十个月发放。</w:t>
      </w:r>
    </w:p>
    <w:p w14:paraId="75B3C1DB">
      <w:pPr>
        <w:spacing w:line="500" w:lineRule="exact"/>
        <w:ind w:firstLine="560" w:firstLineChars="200"/>
        <w:rPr>
          <w:rFonts w:ascii="仿宋" w:hAnsi="仿宋" w:eastAsia="仿宋"/>
          <w:sz w:val="28"/>
          <w:szCs w:val="28"/>
        </w:rPr>
      </w:pPr>
      <w:r>
        <w:rPr>
          <w:rFonts w:hint="eastAsia" w:ascii="仿宋" w:hAnsi="仿宋" w:eastAsia="仿宋"/>
          <w:sz w:val="28"/>
          <w:szCs w:val="28"/>
        </w:rPr>
        <w:t>第十三条</w:t>
      </w:r>
      <w:r>
        <w:rPr>
          <w:rFonts w:ascii="仿宋" w:hAnsi="仿宋" w:eastAsia="仿宋"/>
          <w:sz w:val="28"/>
          <w:szCs w:val="28"/>
        </w:rPr>
        <w:t xml:space="preserve">  </w:t>
      </w:r>
      <w:r>
        <w:rPr>
          <w:rFonts w:hint="eastAsia" w:ascii="仿宋" w:hAnsi="仿宋" w:eastAsia="仿宋"/>
          <w:sz w:val="28"/>
          <w:szCs w:val="28"/>
        </w:rPr>
        <w:t>博士专项奖学金资金管理</w:t>
      </w:r>
      <w:r>
        <w:rPr>
          <w:rFonts w:hint="eastAsia" w:ascii="仿宋" w:hAnsi="仿宋" w:eastAsia="仿宋"/>
          <w:kern w:val="0"/>
          <w:sz w:val="28"/>
          <w:szCs w:val="28"/>
        </w:rPr>
        <w:t>严格执行国家和学校相关规定，接受审计、纪检监察等部门检查和监督。</w:t>
      </w:r>
    </w:p>
    <w:p w14:paraId="0C01E68C">
      <w:pPr>
        <w:numPr>
          <w:ilvl w:val="255"/>
          <w:numId w:val="0"/>
        </w:num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第十四条</w:t>
      </w:r>
      <w:r>
        <w:rPr>
          <w:rFonts w:ascii="仿宋" w:hAnsi="仿宋" w:eastAsia="仿宋"/>
          <w:sz w:val="28"/>
          <w:szCs w:val="28"/>
        </w:rPr>
        <w:t xml:space="preserve">  </w:t>
      </w:r>
      <w:r>
        <w:rPr>
          <w:rFonts w:hint="eastAsia" w:ascii="仿宋" w:hAnsi="仿宋" w:eastAsia="仿宋"/>
          <w:kern w:val="0"/>
          <w:sz w:val="28"/>
          <w:szCs w:val="28"/>
        </w:rPr>
        <w:t>对申请材料弄虚作假、学术不端或以其他方式影响公正评选的，一经查实，撤销荣誉称号，收回证书，并追回所发奖金，学院视情节依照相关规定给予相应处分。</w:t>
      </w:r>
    </w:p>
    <w:p w14:paraId="2FFD1018">
      <w:pPr>
        <w:numPr>
          <w:ilvl w:val="255"/>
          <w:numId w:val="0"/>
        </w:numPr>
        <w:spacing w:line="500" w:lineRule="exact"/>
        <w:ind w:firstLine="560" w:firstLineChars="200"/>
        <w:rPr>
          <w:rFonts w:ascii="仿宋" w:hAnsi="仿宋" w:eastAsia="仿宋"/>
          <w:kern w:val="0"/>
          <w:sz w:val="28"/>
          <w:szCs w:val="28"/>
        </w:rPr>
      </w:pPr>
      <w:r>
        <w:rPr>
          <w:rFonts w:hint="eastAsia" w:ascii="仿宋" w:hAnsi="仿宋" w:eastAsia="仿宋"/>
          <w:kern w:val="0"/>
          <w:sz w:val="28"/>
          <w:szCs w:val="28"/>
        </w:rPr>
        <w:t>第十五条</w:t>
      </w:r>
      <w:r>
        <w:rPr>
          <w:rFonts w:ascii="仿宋" w:hAnsi="仿宋" w:eastAsia="仿宋"/>
          <w:sz w:val="28"/>
          <w:szCs w:val="28"/>
        </w:rPr>
        <w:t xml:space="preserve">  </w:t>
      </w:r>
      <w:r>
        <w:rPr>
          <w:rFonts w:hint="eastAsia" w:ascii="仿宋" w:hAnsi="仿宋" w:eastAsia="仿宋"/>
          <w:kern w:val="0"/>
          <w:sz w:val="28"/>
          <w:szCs w:val="28"/>
        </w:rPr>
        <w:t>对违反法律法规、社会公序良俗等有损学校声誉和形象的获奖学生，一经查实，撤销博士专项奖学金荣誉称号。</w:t>
      </w:r>
    </w:p>
    <w:p w14:paraId="64D0B6DC">
      <w:pPr>
        <w:spacing w:line="500" w:lineRule="exact"/>
        <w:ind w:firstLine="565" w:firstLineChars="202"/>
        <w:rPr>
          <w:rFonts w:ascii="仿宋" w:hAnsi="仿宋" w:eastAsia="仿宋" w:cs="仿宋"/>
          <w:color w:val="000000" w:themeColor="text1"/>
          <w:sz w:val="28"/>
          <w:szCs w:val="28"/>
          <w:lang w:eastAsia="zh-TW"/>
          <w14:textFill>
            <w14:solidFill>
              <w14:schemeClr w14:val="tx1"/>
            </w14:solidFill>
          </w14:textFill>
        </w:rPr>
      </w:pPr>
      <w:r>
        <w:rPr>
          <w:rFonts w:hint="eastAsia" w:ascii="仿宋" w:hAnsi="仿宋" w:eastAsia="仿宋"/>
          <w:sz w:val="28"/>
          <w:szCs w:val="28"/>
        </w:rPr>
        <w:t>第十六条</w:t>
      </w:r>
      <w:r>
        <w:rPr>
          <w:rFonts w:ascii="仿宋" w:hAnsi="仿宋" w:eastAsia="仿宋"/>
          <w:sz w:val="28"/>
          <w:szCs w:val="28"/>
        </w:rPr>
        <w:t xml:space="preserve">  </w:t>
      </w:r>
      <w:r>
        <w:rPr>
          <w:rFonts w:hint="eastAsia" w:ascii="仿宋" w:hAnsi="仿宋" w:eastAsia="仿宋"/>
          <w:sz w:val="28"/>
          <w:szCs w:val="28"/>
        </w:rPr>
        <w:t>本实施细则由学院授权学院研究生奖助学金领导小组予以解释</w:t>
      </w:r>
    </w:p>
    <w:p w14:paraId="6595339B">
      <w:pPr>
        <w:spacing w:line="360" w:lineRule="auto"/>
        <w:ind w:firstLine="640"/>
        <w:jc w:val="right"/>
        <w:rPr>
          <w:rFonts w:ascii="仿宋" w:hAnsi="仿宋" w:eastAsia="仿宋" w:cs="仿宋"/>
          <w:color w:val="000000" w:themeColor="text1"/>
          <w:sz w:val="28"/>
          <w:szCs w:val="28"/>
          <w:lang w:val="zh-TW" w:eastAsia="zh-TW"/>
          <w14:textFill>
            <w14:solidFill>
              <w14:schemeClr w14:val="tx1"/>
            </w14:solidFill>
          </w14:textFill>
        </w:rPr>
      </w:pPr>
      <w:r>
        <w:rPr>
          <w:rFonts w:hint="eastAsia" w:ascii="仿宋" w:hAnsi="仿宋" w:eastAsia="仿宋" w:cs="仿宋"/>
          <w:color w:val="000000" w:themeColor="text1"/>
          <w:sz w:val="28"/>
          <w:szCs w:val="28"/>
          <w:lang w:val="zh-TW"/>
          <w14:textFill>
            <w14:solidFill>
              <w14:schemeClr w14:val="tx1"/>
            </w14:solidFill>
          </w14:textFill>
        </w:rPr>
        <w:t>新能源学院</w:t>
      </w:r>
    </w:p>
    <w:p w14:paraId="63D1E765">
      <w:pPr>
        <w:spacing w:line="360" w:lineRule="auto"/>
        <w:ind w:firstLine="640"/>
        <w:jc w:val="right"/>
        <w:rPr>
          <w:rFonts w:ascii="仿宋" w:hAnsi="仿宋" w:eastAsia="仿宋" w:cs="仿宋"/>
          <w:color w:val="000000" w:themeColor="text1"/>
          <w:sz w:val="28"/>
          <w:szCs w:val="28"/>
          <w:lang w:val="zh-TW" w:eastAsia="zh-TW"/>
          <w14:textFill>
            <w14:solidFill>
              <w14:schemeClr w14:val="tx1"/>
            </w14:solidFill>
          </w14:textFill>
        </w:rPr>
      </w:pPr>
      <w:r>
        <w:rPr>
          <w:rFonts w:ascii="仿宋" w:hAnsi="仿宋" w:eastAsia="仿宋"/>
          <w:sz w:val="28"/>
          <w:szCs w:val="28"/>
        </w:rPr>
        <w:t>202</w:t>
      </w:r>
      <w:r>
        <w:rPr>
          <w:rFonts w:hint="eastAsia" w:ascii="仿宋" w:hAnsi="仿宋" w:eastAsia="仿宋"/>
          <w:sz w:val="28"/>
          <w:szCs w:val="28"/>
          <w:lang w:val="en-US" w:eastAsia="zh-CN"/>
        </w:rPr>
        <w:t>5</w:t>
      </w:r>
      <w:r>
        <w:rPr>
          <w:rFonts w:ascii="仿宋" w:hAnsi="仿宋" w:eastAsia="仿宋"/>
          <w:sz w:val="28"/>
          <w:szCs w:val="28"/>
        </w:rPr>
        <w:t>年4月</w:t>
      </w:r>
      <w:r>
        <w:rPr>
          <w:rFonts w:hint="eastAsia" w:ascii="仿宋" w:hAnsi="仿宋" w:eastAsia="仿宋"/>
          <w:sz w:val="28"/>
          <w:szCs w:val="28"/>
          <w:lang w:val="en-US" w:eastAsia="zh-CN"/>
        </w:rPr>
        <w:t>3</w:t>
      </w:r>
      <w:bookmarkStart w:id="0" w:name="_GoBack"/>
      <w:bookmarkEnd w:id="0"/>
      <w:r>
        <w:rPr>
          <w:rFonts w:ascii="仿宋" w:hAnsi="仿宋" w:eastAsia="仿宋"/>
          <w:sz w:val="28"/>
          <w:szCs w:val="28"/>
        </w:rPr>
        <w:t>日</w:t>
      </w:r>
    </w:p>
    <w:p w14:paraId="514DE055">
      <w:pPr>
        <w:rPr>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725"/>
    <w:rsid w:val="0011059D"/>
    <w:rsid w:val="00114428"/>
    <w:rsid w:val="001630B3"/>
    <w:rsid w:val="00293F3C"/>
    <w:rsid w:val="002A1E8B"/>
    <w:rsid w:val="002A69FA"/>
    <w:rsid w:val="002F45E5"/>
    <w:rsid w:val="00345725"/>
    <w:rsid w:val="00374B0D"/>
    <w:rsid w:val="003910D2"/>
    <w:rsid w:val="004C0B91"/>
    <w:rsid w:val="004D2A0C"/>
    <w:rsid w:val="004D654F"/>
    <w:rsid w:val="00564057"/>
    <w:rsid w:val="005825CE"/>
    <w:rsid w:val="00601FBB"/>
    <w:rsid w:val="006611F2"/>
    <w:rsid w:val="00661FC1"/>
    <w:rsid w:val="006A1B28"/>
    <w:rsid w:val="00700905"/>
    <w:rsid w:val="00754BAB"/>
    <w:rsid w:val="008B3492"/>
    <w:rsid w:val="009A5DF8"/>
    <w:rsid w:val="00CE2580"/>
    <w:rsid w:val="00D016E0"/>
    <w:rsid w:val="00D96E73"/>
    <w:rsid w:val="00DE47EF"/>
    <w:rsid w:val="00E90080"/>
    <w:rsid w:val="00EC7AB8"/>
    <w:rsid w:val="00F16531"/>
    <w:rsid w:val="00F21F2C"/>
    <w:rsid w:val="00F27270"/>
    <w:rsid w:val="00F339F8"/>
    <w:rsid w:val="00F91EB4"/>
    <w:rsid w:val="00FC7FF5"/>
    <w:rsid w:val="10D40BB3"/>
    <w:rsid w:val="1DE71C83"/>
    <w:rsid w:val="AF5F7D3A"/>
    <w:rsid w:val="EFABEEAE"/>
    <w:rsid w:val="EFEFF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Times New Roman" w:hAnsi="Times New Roman" w:eastAsia="Arial Unicode MS" w:cs="Arial Unicode MS"/>
      <w:color w:val="000000"/>
      <w:kern w:val="2"/>
      <w:sz w:val="21"/>
      <w:szCs w:val="21"/>
      <w:u w:color="000000"/>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pBdr>
        <w:top w:val="none" w:color="auto" w:sz="0" w:space="0"/>
        <w:left w:val="none" w:color="auto" w:sz="0" w:space="0"/>
        <w:bottom w:val="none" w:color="auto" w:sz="0" w:space="0"/>
        <w:right w:val="none" w:color="auto" w:sz="0" w:space="0"/>
        <w:between w:val="none" w:color="auto" w:sz="0" w:space="0"/>
      </w:pBdr>
      <w:tabs>
        <w:tab w:val="center" w:pos="4153"/>
        <w:tab w:val="right" w:pos="8306"/>
      </w:tabs>
      <w:snapToGrid w:val="0"/>
      <w:jc w:val="left"/>
    </w:pPr>
    <w:rPr>
      <w:rFonts w:asciiTheme="minorHAnsi" w:hAnsiTheme="minorHAnsi" w:eastAsiaTheme="minorEastAsia" w:cstheme="minorBidi"/>
      <w:color w:val="auto"/>
      <w:sz w:val="18"/>
      <w:szCs w:val="18"/>
    </w:rPr>
  </w:style>
  <w:style w:type="paragraph" w:styleId="3">
    <w:name w:val="header"/>
    <w:basedOn w:val="1"/>
    <w:link w:val="6"/>
    <w:unhideWhenUsed/>
    <w:qFormat/>
    <w:uiPriority w:val="99"/>
    <w:pPr>
      <w:pBdr>
        <w:top w:val="none" w:color="auto" w:sz="0" w:space="0"/>
        <w:left w:val="none" w:color="auto" w:sz="0" w:space="0"/>
        <w:bottom w:val="single" w:color="auto" w:sz="6" w:space="1"/>
        <w:right w:val="none" w:color="auto" w:sz="0" w:space="0"/>
        <w:between w:val="none" w:color="auto" w:sz="0" w:space="0"/>
      </w:pBdr>
      <w:tabs>
        <w:tab w:val="center" w:pos="4153"/>
        <w:tab w:val="right" w:pos="8306"/>
      </w:tabs>
      <w:snapToGrid w:val="0"/>
      <w:jc w:val="center"/>
    </w:pPr>
    <w:rPr>
      <w:rFonts w:asciiTheme="minorHAnsi" w:hAnsiTheme="minorHAnsi" w:eastAsiaTheme="minorEastAsia" w:cstheme="minorBidi"/>
      <w:color w:val="auto"/>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NCEPU</Company>
  <Pages>3</Pages>
  <Words>1377</Words>
  <Characters>1395</Characters>
  <Lines>10</Lines>
  <Paragraphs>2</Paragraphs>
  <TotalTime>3</TotalTime>
  <ScaleCrop>false</ScaleCrop>
  <LinksUpToDate>false</LinksUpToDate>
  <CharactersWithSpaces>1427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2022-03-24T10:46:00Z</dcterms:created>
  <dc:creator>NCEPU</dc:creator>
  <cp:lastModifiedBy>陈思</cp:lastModifiedBy>
  <dcterms:modified xsi:type="dcterms:W3CDTF">2025-04-03T07:22:51Z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eyJoZGlkIjoiMTFkZTZiYjBjYTgzYjc0ZTkzMzEzOWJiNTk1YjU1MDYiLCJ1c2VySWQiOiIxNjYzNjgzNDQ2In0=</vt:lpwstr>
  </property>
  <property fmtid="{D5CDD505-2E9C-101B-9397-08002B2CF9AE}" pid="4" name="ICV">
    <vt:lpwstr>4BF8CF42098847A787396475F51D059F_12</vt:lpwstr>
  </property>
</Properties>
</file>