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6F71" w14:textId="181801DF" w:rsidR="003545EA" w:rsidRDefault="00000000">
      <w:pPr>
        <w:spacing w:before="29"/>
        <w:ind w:left="176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华北电力大学 202</w:t>
      </w:r>
      <w:r w:rsidR="006C6001">
        <w:rPr>
          <w:rFonts w:ascii="黑体" w:eastAsia="黑体" w:hint="eastAsia"/>
          <w:b/>
          <w:sz w:val="32"/>
          <w:lang w:val="en-US"/>
        </w:rPr>
        <w:t>6</w:t>
      </w:r>
      <w:r>
        <w:rPr>
          <w:rFonts w:ascii="黑体" w:eastAsia="黑体" w:hint="eastAsia"/>
          <w:b/>
          <w:sz w:val="32"/>
        </w:rPr>
        <w:t xml:space="preserve"> 年硕士生入学考试复试</w:t>
      </w:r>
      <w:r>
        <w:rPr>
          <w:rFonts w:ascii="黑体" w:eastAsia="黑体" w:hint="eastAsia"/>
          <w:b/>
          <w:sz w:val="32"/>
          <w:lang w:val="en-US"/>
        </w:rPr>
        <w:t>科目</w:t>
      </w:r>
      <w:r>
        <w:rPr>
          <w:rFonts w:ascii="黑体" w:eastAsia="黑体" w:hint="eastAsia"/>
          <w:b/>
          <w:sz w:val="32"/>
        </w:rPr>
        <w:t>考试大纲</w:t>
      </w:r>
    </w:p>
    <w:p w14:paraId="6B561452" w14:textId="77777777" w:rsidR="003545EA" w:rsidRPr="00D93872" w:rsidRDefault="003545EA">
      <w:pPr>
        <w:pStyle w:val="a3"/>
        <w:spacing w:before="5"/>
        <w:ind w:left="0"/>
        <w:rPr>
          <w:rFonts w:ascii="仿宋" w:eastAsia="仿宋" w:hAnsi="仿宋" w:hint="eastAsia"/>
          <w:b/>
          <w:sz w:val="37"/>
        </w:rPr>
      </w:pPr>
    </w:p>
    <w:p w14:paraId="6056788F" w14:textId="77777777" w:rsidR="003545EA" w:rsidRPr="00D93872" w:rsidRDefault="00000000">
      <w:pPr>
        <w:pStyle w:val="a3"/>
        <w:rPr>
          <w:rFonts w:ascii="仿宋" w:eastAsia="仿宋" w:hAnsi="仿宋" w:hint="eastAsia"/>
        </w:rPr>
      </w:pPr>
      <w:r w:rsidRPr="00D93872">
        <w:rPr>
          <w:rFonts w:ascii="仿宋" w:eastAsia="仿宋" w:hAnsi="仿宋"/>
        </w:rPr>
        <w:t>考试科目编号：0501</w:t>
      </w:r>
    </w:p>
    <w:p w14:paraId="705C0001" w14:textId="77777777" w:rsidR="003545EA" w:rsidRPr="00D93872" w:rsidRDefault="003545EA">
      <w:pPr>
        <w:pStyle w:val="a3"/>
        <w:spacing w:before="9"/>
        <w:ind w:left="0"/>
        <w:rPr>
          <w:rFonts w:ascii="仿宋" w:eastAsia="仿宋" w:hAnsi="仿宋" w:hint="eastAsia"/>
          <w:sz w:val="20"/>
        </w:rPr>
      </w:pPr>
    </w:p>
    <w:p w14:paraId="14792273" w14:textId="77777777" w:rsidR="003545EA" w:rsidRPr="00D93872" w:rsidRDefault="00000000">
      <w:pPr>
        <w:pStyle w:val="a3"/>
        <w:spacing w:line="417" w:lineRule="auto"/>
        <w:ind w:left="658" w:right="4506" w:hanging="538"/>
        <w:rPr>
          <w:rFonts w:ascii="仿宋" w:eastAsia="仿宋" w:hAnsi="仿宋" w:hint="eastAsia"/>
        </w:rPr>
      </w:pPr>
      <w:r w:rsidRPr="00D93872">
        <w:rPr>
          <w:rFonts w:ascii="仿宋" w:eastAsia="仿宋" w:hAnsi="仿宋"/>
        </w:rPr>
        <w:t>考试科目名称：可再生能源基础</w:t>
      </w:r>
      <w:r w:rsidRPr="00D93872">
        <w:rPr>
          <w:rFonts w:ascii="仿宋" w:eastAsia="仿宋" w:hAnsi="仿宋"/>
          <w:b/>
          <w:bCs/>
        </w:rPr>
        <w:t>一、考试的总体要求</w:t>
      </w:r>
    </w:p>
    <w:p w14:paraId="062B4177" w14:textId="77777777" w:rsidR="003545EA" w:rsidRPr="00D93872" w:rsidRDefault="00000000">
      <w:pPr>
        <w:pStyle w:val="a3"/>
        <w:spacing w:line="417" w:lineRule="auto"/>
        <w:ind w:right="122" w:firstLine="537"/>
        <w:jc w:val="both"/>
        <w:rPr>
          <w:rFonts w:ascii="仿宋" w:eastAsia="仿宋" w:hAnsi="仿宋" w:hint="eastAsia"/>
          <w:spacing w:val="-8"/>
          <w:szCs w:val="22"/>
        </w:rPr>
      </w:pPr>
      <w:r w:rsidRPr="00D93872">
        <w:rPr>
          <w:rFonts w:ascii="仿宋" w:eastAsia="仿宋" w:hAnsi="仿宋"/>
          <w:spacing w:val="-8"/>
          <w:szCs w:val="22"/>
        </w:rPr>
        <w:t>本门课程主要考察学生对可再生能源的基本概念、基本规律和</w:t>
      </w:r>
      <w:proofErr w:type="gramStart"/>
      <w:r w:rsidRPr="00D93872">
        <w:rPr>
          <w:rFonts w:ascii="仿宋" w:eastAsia="仿宋" w:hAnsi="仿宋"/>
          <w:spacing w:val="-8"/>
          <w:szCs w:val="22"/>
        </w:rPr>
        <w:t xml:space="preserve">基 </w:t>
      </w:r>
      <w:proofErr w:type="gramEnd"/>
      <w:r w:rsidRPr="00D93872">
        <w:rPr>
          <w:rFonts w:ascii="仿宋" w:eastAsia="仿宋" w:hAnsi="仿宋"/>
          <w:spacing w:val="-8"/>
          <w:szCs w:val="22"/>
        </w:rPr>
        <w:t>本利用方法的全面认识，正确理解和运用能力。要求考生掌握可再生能源能量转换的机理，了解可再生能源发电过程和特性，理解可再生能源利用、发电的优缺点和解决方法，能够综合运用所学知识分析和解决可再生能源采集、转换、发电、存储、并网领域的相关问题。</w:t>
      </w:r>
    </w:p>
    <w:p w14:paraId="447B21BC" w14:textId="77777777" w:rsidR="003545EA" w:rsidRPr="00D93872" w:rsidRDefault="00000000">
      <w:pPr>
        <w:pStyle w:val="a3"/>
        <w:spacing w:line="358" w:lineRule="exact"/>
        <w:ind w:left="658"/>
        <w:rPr>
          <w:rFonts w:ascii="仿宋" w:eastAsia="仿宋" w:hAnsi="仿宋" w:hint="eastAsia"/>
          <w:b/>
          <w:bCs/>
          <w:spacing w:val="-8"/>
          <w:szCs w:val="22"/>
        </w:rPr>
      </w:pPr>
      <w:r w:rsidRPr="00D93872">
        <w:rPr>
          <w:rFonts w:ascii="仿宋" w:eastAsia="仿宋" w:hAnsi="仿宋"/>
          <w:b/>
          <w:bCs/>
          <w:spacing w:val="-8"/>
          <w:szCs w:val="22"/>
        </w:rPr>
        <w:t>二、考试的内容</w:t>
      </w:r>
    </w:p>
    <w:p w14:paraId="42CA0948" w14:textId="77777777" w:rsidR="003545EA" w:rsidRPr="00D93872" w:rsidRDefault="003545EA">
      <w:pPr>
        <w:pStyle w:val="a3"/>
        <w:spacing w:before="9"/>
        <w:ind w:left="0"/>
        <w:rPr>
          <w:rFonts w:ascii="仿宋" w:eastAsia="仿宋" w:hAnsi="仿宋" w:hint="eastAsia"/>
          <w:spacing w:val="-8"/>
          <w:szCs w:val="22"/>
        </w:rPr>
      </w:pPr>
    </w:p>
    <w:p w14:paraId="5BD2DCC8" w14:textId="77777777" w:rsidR="003545EA" w:rsidRPr="00D93872" w:rsidRDefault="00000000">
      <w:pPr>
        <w:pStyle w:val="a4"/>
        <w:numPr>
          <w:ilvl w:val="0"/>
          <w:numId w:val="1"/>
        </w:numPr>
        <w:tabs>
          <w:tab w:val="left" w:pos="940"/>
        </w:tabs>
        <w:spacing w:line="417" w:lineRule="auto"/>
        <w:ind w:firstLine="537"/>
        <w:rPr>
          <w:rFonts w:ascii="仿宋" w:eastAsia="仿宋" w:hAnsi="仿宋" w:hint="eastAsia"/>
          <w:sz w:val="28"/>
        </w:rPr>
      </w:pPr>
      <w:r w:rsidRPr="00D93872">
        <w:rPr>
          <w:rFonts w:ascii="仿宋" w:eastAsia="仿宋" w:hAnsi="仿宋"/>
          <w:spacing w:val="-8"/>
          <w:sz w:val="28"/>
        </w:rPr>
        <w:t>基本概念：风力发电机组的效率、能量转换流程、风电机组构 成、生物质资源、生物质发电原理、太阳能资源特性、光电转换材料、光伏电站和光热电站基本构成等概念。</w:t>
      </w:r>
    </w:p>
    <w:p w14:paraId="436CC564" w14:textId="77777777" w:rsidR="003545EA" w:rsidRPr="00D93872" w:rsidRDefault="00000000">
      <w:pPr>
        <w:pStyle w:val="a4"/>
        <w:numPr>
          <w:ilvl w:val="0"/>
          <w:numId w:val="1"/>
        </w:numPr>
        <w:tabs>
          <w:tab w:val="left" w:pos="940"/>
        </w:tabs>
        <w:spacing w:line="417" w:lineRule="auto"/>
        <w:ind w:firstLine="537"/>
        <w:rPr>
          <w:rFonts w:ascii="仿宋" w:eastAsia="仿宋" w:hAnsi="仿宋" w:hint="eastAsia"/>
          <w:sz w:val="28"/>
        </w:rPr>
      </w:pPr>
      <w:r w:rsidRPr="00D93872">
        <w:rPr>
          <w:rFonts w:ascii="仿宋" w:eastAsia="仿宋" w:hAnsi="仿宋"/>
          <w:spacing w:val="-8"/>
          <w:sz w:val="28"/>
        </w:rPr>
        <w:t>基本理论：流体动力学、静力学、光电效应、能带、生物质发</w:t>
      </w:r>
      <w:r w:rsidRPr="00D93872">
        <w:rPr>
          <w:rFonts w:ascii="仿宋" w:eastAsia="仿宋" w:hAnsi="仿宋"/>
          <w:spacing w:val="-8"/>
          <w:w w:val="95"/>
          <w:sz w:val="28"/>
        </w:rPr>
        <w:t xml:space="preserve"> </w:t>
      </w:r>
      <w:proofErr w:type="gramStart"/>
      <w:r w:rsidRPr="00D93872">
        <w:rPr>
          <w:rFonts w:ascii="仿宋" w:eastAsia="仿宋" w:hAnsi="仿宋"/>
          <w:spacing w:val="-8"/>
          <w:sz w:val="28"/>
        </w:rPr>
        <w:t>电过程</w:t>
      </w:r>
      <w:proofErr w:type="gramEnd"/>
      <w:r w:rsidRPr="00D93872">
        <w:rPr>
          <w:rFonts w:ascii="仿宋" w:eastAsia="仿宋" w:hAnsi="仿宋"/>
          <w:spacing w:val="-8"/>
          <w:sz w:val="28"/>
        </w:rPr>
        <w:t>工程热力学、直流-交流逆变原理、储能原理。</w:t>
      </w:r>
    </w:p>
    <w:p w14:paraId="3EDD53E9" w14:textId="77777777" w:rsidR="003545EA" w:rsidRPr="00D93872" w:rsidRDefault="00000000">
      <w:pPr>
        <w:pStyle w:val="a3"/>
        <w:spacing w:line="358" w:lineRule="exact"/>
        <w:ind w:left="658"/>
        <w:rPr>
          <w:rFonts w:ascii="仿宋" w:eastAsia="仿宋" w:hAnsi="仿宋" w:hint="eastAsia"/>
          <w:b/>
          <w:bCs/>
        </w:rPr>
      </w:pPr>
      <w:r w:rsidRPr="00D93872">
        <w:rPr>
          <w:rFonts w:ascii="仿宋" w:eastAsia="仿宋" w:hAnsi="仿宋"/>
          <w:b/>
          <w:bCs/>
        </w:rPr>
        <w:t>三、考试的题型</w:t>
      </w:r>
    </w:p>
    <w:p w14:paraId="4BE8EF87" w14:textId="77777777" w:rsidR="003545EA" w:rsidRPr="00D93872" w:rsidRDefault="003545EA">
      <w:pPr>
        <w:pStyle w:val="a3"/>
        <w:spacing w:before="9"/>
        <w:ind w:left="0"/>
        <w:rPr>
          <w:rFonts w:ascii="仿宋" w:eastAsia="仿宋" w:hAnsi="仿宋" w:hint="eastAsia"/>
          <w:sz w:val="20"/>
        </w:rPr>
      </w:pPr>
    </w:p>
    <w:p w14:paraId="1B0B5236" w14:textId="1C5DA85A" w:rsidR="00733ED3" w:rsidRPr="00D93872" w:rsidRDefault="00000000" w:rsidP="00733ED3">
      <w:pPr>
        <w:pStyle w:val="a3"/>
        <w:numPr>
          <w:ilvl w:val="0"/>
          <w:numId w:val="2"/>
        </w:numPr>
        <w:spacing w:line="417" w:lineRule="auto"/>
        <w:ind w:right="45"/>
        <w:rPr>
          <w:rFonts w:ascii="仿宋" w:eastAsia="仿宋" w:hAnsi="仿宋" w:hint="eastAsia"/>
        </w:rPr>
      </w:pPr>
      <w:r w:rsidRPr="00D93872">
        <w:rPr>
          <w:rFonts w:ascii="仿宋" w:eastAsia="仿宋" w:hAnsi="仿宋"/>
        </w:rPr>
        <w:t>选择题</w:t>
      </w:r>
    </w:p>
    <w:p w14:paraId="716857E4" w14:textId="77777777" w:rsidR="00733ED3" w:rsidRPr="00D93872" w:rsidRDefault="00733ED3" w:rsidP="00733ED3">
      <w:pPr>
        <w:pStyle w:val="a3"/>
        <w:numPr>
          <w:ilvl w:val="0"/>
          <w:numId w:val="2"/>
        </w:numPr>
        <w:spacing w:line="417" w:lineRule="auto"/>
        <w:ind w:right="45"/>
        <w:rPr>
          <w:rFonts w:ascii="仿宋" w:eastAsia="仿宋" w:hAnsi="仿宋" w:hint="eastAsia"/>
        </w:rPr>
      </w:pPr>
      <w:r w:rsidRPr="00D93872">
        <w:rPr>
          <w:rFonts w:ascii="仿宋" w:eastAsia="仿宋" w:hAnsi="仿宋" w:hint="eastAsia"/>
        </w:rPr>
        <w:t>名词解释</w:t>
      </w:r>
    </w:p>
    <w:p w14:paraId="23EB3C17" w14:textId="77777777" w:rsidR="00733ED3" w:rsidRPr="00D93872" w:rsidRDefault="00733ED3" w:rsidP="00733ED3">
      <w:pPr>
        <w:pStyle w:val="a3"/>
        <w:numPr>
          <w:ilvl w:val="0"/>
          <w:numId w:val="2"/>
        </w:numPr>
        <w:spacing w:line="417" w:lineRule="auto"/>
        <w:ind w:right="45"/>
        <w:rPr>
          <w:rFonts w:ascii="仿宋" w:eastAsia="仿宋" w:hAnsi="仿宋" w:hint="eastAsia"/>
        </w:rPr>
      </w:pPr>
      <w:r w:rsidRPr="00D93872">
        <w:rPr>
          <w:rFonts w:ascii="仿宋" w:eastAsia="仿宋" w:hAnsi="仿宋" w:hint="eastAsia"/>
        </w:rPr>
        <w:t>填空题</w:t>
      </w:r>
    </w:p>
    <w:p w14:paraId="77EF842E" w14:textId="77777777" w:rsidR="00733ED3" w:rsidRPr="00D93872" w:rsidRDefault="00000000" w:rsidP="00733ED3">
      <w:pPr>
        <w:pStyle w:val="a3"/>
        <w:numPr>
          <w:ilvl w:val="0"/>
          <w:numId w:val="2"/>
        </w:numPr>
        <w:spacing w:line="417" w:lineRule="auto"/>
        <w:ind w:right="45"/>
        <w:rPr>
          <w:rFonts w:ascii="仿宋" w:eastAsia="仿宋" w:hAnsi="仿宋" w:hint="eastAsia"/>
        </w:rPr>
      </w:pPr>
      <w:r w:rsidRPr="00D93872">
        <w:rPr>
          <w:rFonts w:ascii="仿宋" w:eastAsia="仿宋" w:hAnsi="仿宋"/>
        </w:rPr>
        <w:t>简答题</w:t>
      </w:r>
    </w:p>
    <w:p w14:paraId="24CF80B7" w14:textId="3AAEBE17" w:rsidR="00733ED3" w:rsidRPr="00D93872" w:rsidRDefault="00000000" w:rsidP="00733ED3">
      <w:pPr>
        <w:pStyle w:val="a3"/>
        <w:numPr>
          <w:ilvl w:val="0"/>
          <w:numId w:val="2"/>
        </w:numPr>
        <w:spacing w:line="417" w:lineRule="auto"/>
        <w:ind w:right="45"/>
        <w:rPr>
          <w:rFonts w:ascii="仿宋" w:eastAsia="仿宋" w:hAnsi="仿宋" w:hint="eastAsia"/>
        </w:rPr>
      </w:pPr>
      <w:r w:rsidRPr="00D93872">
        <w:rPr>
          <w:rFonts w:ascii="仿宋" w:eastAsia="仿宋" w:hAnsi="仿宋"/>
        </w:rPr>
        <w:t>论述题</w:t>
      </w:r>
    </w:p>
    <w:p w14:paraId="3162699D" w14:textId="5586F0E3" w:rsidR="00733ED3" w:rsidRPr="00D93872" w:rsidRDefault="00733ED3" w:rsidP="00D93872">
      <w:pPr>
        <w:pStyle w:val="a3"/>
        <w:spacing w:line="417" w:lineRule="auto"/>
        <w:ind w:left="658" w:right="45"/>
        <w:rPr>
          <w:rFonts w:ascii="仿宋" w:eastAsia="仿宋" w:hAnsi="仿宋" w:hint="eastAsia"/>
        </w:rPr>
      </w:pPr>
      <w:r w:rsidRPr="00D93872">
        <w:rPr>
          <w:rFonts w:ascii="仿宋" w:eastAsia="仿宋" w:hAnsi="仿宋" w:hint="eastAsia"/>
        </w:rPr>
        <w:t>上述题型的部分或全部</w:t>
      </w:r>
    </w:p>
    <w:p w14:paraId="4239FEBC" w14:textId="02482567" w:rsidR="003545EA" w:rsidRPr="00D93872" w:rsidRDefault="00000000" w:rsidP="00733ED3">
      <w:pPr>
        <w:pStyle w:val="a3"/>
        <w:spacing w:line="417" w:lineRule="auto"/>
        <w:ind w:left="658" w:right="45"/>
        <w:rPr>
          <w:rFonts w:ascii="仿宋" w:eastAsia="仿宋" w:hAnsi="仿宋" w:hint="eastAsia"/>
          <w:b/>
          <w:bCs/>
        </w:rPr>
      </w:pPr>
      <w:r w:rsidRPr="00D93872">
        <w:rPr>
          <w:rFonts w:ascii="仿宋" w:eastAsia="仿宋" w:hAnsi="仿宋"/>
          <w:b/>
          <w:bCs/>
        </w:rPr>
        <w:t>四、参考书目</w:t>
      </w:r>
    </w:p>
    <w:p w14:paraId="45EE5354" w14:textId="77777777" w:rsidR="003545EA" w:rsidRPr="00D93872" w:rsidRDefault="00000000">
      <w:pPr>
        <w:pStyle w:val="a3"/>
        <w:spacing w:line="417" w:lineRule="auto"/>
        <w:ind w:right="119" w:firstLine="537"/>
        <w:rPr>
          <w:rFonts w:ascii="仿宋" w:eastAsia="仿宋" w:hAnsi="仿宋" w:hint="eastAsia"/>
        </w:rPr>
      </w:pPr>
      <w:r w:rsidRPr="00D93872">
        <w:rPr>
          <w:rFonts w:ascii="仿宋" w:eastAsia="仿宋" w:hAnsi="仿宋"/>
          <w:spacing w:val="-14"/>
        </w:rPr>
        <w:lastRenderedPageBreak/>
        <w:t>可再生能源概论，</w:t>
      </w:r>
      <w:proofErr w:type="gramStart"/>
      <w:r w:rsidRPr="00D93872">
        <w:rPr>
          <w:rFonts w:ascii="仿宋" w:eastAsia="仿宋" w:hAnsi="仿宋"/>
          <w:spacing w:val="-14"/>
        </w:rPr>
        <w:t>董福品主编</w:t>
      </w:r>
      <w:proofErr w:type="gramEnd"/>
      <w:r w:rsidRPr="00D93872">
        <w:rPr>
          <w:rFonts w:ascii="仿宋" w:eastAsia="仿宋" w:hAnsi="仿宋"/>
          <w:spacing w:val="-14"/>
        </w:rPr>
        <w:t>，中国环境出版社，2013</w:t>
      </w:r>
      <w:r w:rsidRPr="00D93872">
        <w:rPr>
          <w:rFonts w:ascii="仿宋" w:eastAsia="仿宋" w:hAnsi="仿宋"/>
          <w:spacing w:val="-2"/>
        </w:rPr>
        <w:t xml:space="preserve"> 年 </w:t>
      </w:r>
      <w:r w:rsidRPr="00D93872">
        <w:rPr>
          <w:rFonts w:ascii="仿宋" w:eastAsia="仿宋" w:hAnsi="仿宋"/>
        </w:rPr>
        <w:t>7</w:t>
      </w:r>
      <w:r w:rsidRPr="00D93872">
        <w:rPr>
          <w:rFonts w:ascii="仿宋" w:eastAsia="仿宋" w:hAnsi="仿宋"/>
          <w:spacing w:val="-2"/>
        </w:rPr>
        <w:t xml:space="preserve"> 月第一版</w:t>
      </w:r>
    </w:p>
    <w:sectPr w:rsidR="003545EA" w:rsidRPr="00D93872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2820" w14:textId="77777777" w:rsidR="00D8608F" w:rsidRDefault="00D8608F">
      <w:pPr>
        <w:rPr>
          <w:rFonts w:hint="eastAsia"/>
        </w:rPr>
      </w:pPr>
      <w:r>
        <w:separator/>
      </w:r>
    </w:p>
  </w:endnote>
  <w:endnote w:type="continuationSeparator" w:id="0">
    <w:p w14:paraId="0AC27E3E" w14:textId="77777777" w:rsidR="00D8608F" w:rsidRDefault="00D860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AE45" w14:textId="77777777" w:rsidR="00D8608F" w:rsidRDefault="00D8608F">
      <w:pPr>
        <w:rPr>
          <w:rFonts w:hint="eastAsia"/>
        </w:rPr>
      </w:pPr>
      <w:r>
        <w:separator/>
      </w:r>
    </w:p>
  </w:footnote>
  <w:footnote w:type="continuationSeparator" w:id="0">
    <w:p w14:paraId="6160AF38" w14:textId="77777777" w:rsidR="00D8608F" w:rsidRDefault="00D860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0" w:hanging="282"/>
        <w:jc w:val="left"/>
      </w:pPr>
      <w:rPr>
        <w:rFonts w:ascii="宋体" w:eastAsia="宋体" w:hAnsi="宋体" w:cs="宋体" w:hint="default"/>
        <w:spacing w:val="-25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62" w:hanging="28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05" w:hanging="28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47" w:hanging="28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90" w:hanging="28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33" w:hanging="28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75" w:hanging="28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18" w:hanging="28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861" w:hanging="282"/>
      </w:pPr>
      <w:rPr>
        <w:rFonts w:hint="default"/>
        <w:lang w:val="zh-CN" w:eastAsia="zh-CN" w:bidi="zh-CN"/>
      </w:rPr>
    </w:lvl>
  </w:abstractNum>
  <w:abstractNum w:abstractNumId="1" w15:restartNumberingAfterBreak="0">
    <w:nsid w:val="52DF062F"/>
    <w:multiLevelType w:val="hybridMultilevel"/>
    <w:tmpl w:val="6846CFBA"/>
    <w:lvl w:ilvl="0" w:tplc="0D26C5DE">
      <w:start w:val="1"/>
      <w:numFmt w:val="decimal"/>
      <w:lvlText w:val="%1."/>
      <w:lvlJc w:val="left"/>
      <w:pPr>
        <w:ind w:left="938" w:hanging="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8" w:hanging="440"/>
      </w:pPr>
    </w:lvl>
    <w:lvl w:ilvl="2" w:tplc="0409001B" w:tentative="1">
      <w:start w:val="1"/>
      <w:numFmt w:val="lowerRoman"/>
      <w:lvlText w:val="%3."/>
      <w:lvlJc w:val="right"/>
      <w:pPr>
        <w:ind w:left="1978" w:hanging="440"/>
      </w:pPr>
    </w:lvl>
    <w:lvl w:ilvl="3" w:tplc="0409000F" w:tentative="1">
      <w:start w:val="1"/>
      <w:numFmt w:val="decimal"/>
      <w:lvlText w:val="%4."/>
      <w:lvlJc w:val="left"/>
      <w:pPr>
        <w:ind w:left="2418" w:hanging="440"/>
      </w:pPr>
    </w:lvl>
    <w:lvl w:ilvl="4" w:tplc="04090019" w:tentative="1">
      <w:start w:val="1"/>
      <w:numFmt w:val="lowerLetter"/>
      <w:lvlText w:val="%5)"/>
      <w:lvlJc w:val="left"/>
      <w:pPr>
        <w:ind w:left="2858" w:hanging="440"/>
      </w:pPr>
    </w:lvl>
    <w:lvl w:ilvl="5" w:tplc="0409001B" w:tentative="1">
      <w:start w:val="1"/>
      <w:numFmt w:val="lowerRoman"/>
      <w:lvlText w:val="%6."/>
      <w:lvlJc w:val="right"/>
      <w:pPr>
        <w:ind w:left="3298" w:hanging="440"/>
      </w:pPr>
    </w:lvl>
    <w:lvl w:ilvl="6" w:tplc="0409000F" w:tentative="1">
      <w:start w:val="1"/>
      <w:numFmt w:val="decimal"/>
      <w:lvlText w:val="%7."/>
      <w:lvlJc w:val="left"/>
      <w:pPr>
        <w:ind w:left="3738" w:hanging="440"/>
      </w:pPr>
    </w:lvl>
    <w:lvl w:ilvl="7" w:tplc="04090019" w:tentative="1">
      <w:start w:val="1"/>
      <w:numFmt w:val="lowerLetter"/>
      <w:lvlText w:val="%8)"/>
      <w:lvlJc w:val="left"/>
      <w:pPr>
        <w:ind w:left="4178" w:hanging="440"/>
      </w:pPr>
    </w:lvl>
    <w:lvl w:ilvl="8" w:tplc="0409001B" w:tentative="1">
      <w:start w:val="1"/>
      <w:numFmt w:val="lowerRoman"/>
      <w:lvlText w:val="%9."/>
      <w:lvlJc w:val="right"/>
      <w:pPr>
        <w:ind w:left="4618" w:hanging="440"/>
      </w:pPr>
    </w:lvl>
  </w:abstractNum>
  <w:num w:numId="1" w16cid:durableId="315496255">
    <w:abstractNumId w:val="0"/>
  </w:num>
  <w:num w:numId="2" w16cid:durableId="129783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g1Zjc5YzYzNjRiODIwMDNiMmJkZTljNjQ5MWRkMWMifQ=="/>
    <w:docVar w:name="KSO_WPS_MARK_KEY" w:val="58448b31-6923-42be-a755-8e6b41565916"/>
  </w:docVars>
  <w:rsids>
    <w:rsidRoot w:val="003545EA"/>
    <w:rsid w:val="000E114B"/>
    <w:rsid w:val="0011099F"/>
    <w:rsid w:val="003545EA"/>
    <w:rsid w:val="003E6527"/>
    <w:rsid w:val="006C6001"/>
    <w:rsid w:val="00733ED3"/>
    <w:rsid w:val="00D8608F"/>
    <w:rsid w:val="00D93872"/>
    <w:rsid w:val="252169FC"/>
    <w:rsid w:val="56155B76"/>
    <w:rsid w:val="6BD310E7"/>
    <w:rsid w:val="7B5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7F3FB"/>
  <w15:docId w15:val="{A6979881-A46E-46D5-851B-67B97633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20" w:right="121" w:firstLine="53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733E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33ED3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733E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33ED3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周周</dc:creator>
  <cp:lastModifiedBy>gaopan@ncepu.edu.cn</cp:lastModifiedBy>
  <cp:revision>4</cp:revision>
  <dcterms:created xsi:type="dcterms:W3CDTF">2024-09-13T08:05:00Z</dcterms:created>
  <dcterms:modified xsi:type="dcterms:W3CDTF">2025-09-17T06:07:00Z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2024-09-13T00:00:00Z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F239939B83D145D0992CED40A7E0A3D5</vt:lpwstr>
  </property>
</Properties>
</file>